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F0E4" w14:textId="77777777" w:rsidR="00F507DC" w:rsidRPr="00F32340" w:rsidRDefault="00F507DC" w:rsidP="00453E41">
      <w:pPr>
        <w:jc w:val="both"/>
        <w:rPr>
          <w:rFonts w:ascii="Franklin Gothic Book" w:hAnsi="Franklin Gothic Book"/>
        </w:rPr>
      </w:pPr>
      <w:bookmarkStart w:id="0" w:name="_Hlk193906149"/>
      <w:bookmarkEnd w:id="0"/>
    </w:p>
    <w:p w14:paraId="4E36C3D1" w14:textId="77777777" w:rsidR="002578F4" w:rsidRPr="002578F4" w:rsidRDefault="002578F4" w:rsidP="002578F4">
      <w:pPr>
        <w:jc w:val="center"/>
        <w:rPr>
          <w:rFonts w:ascii="Franklin Gothic Book" w:hAnsi="Franklin Gothic Book"/>
          <w:b/>
        </w:rPr>
      </w:pPr>
      <w:r w:rsidRPr="002578F4">
        <w:rPr>
          <w:rFonts w:ascii="Franklin Gothic Book" w:hAnsi="Franklin Gothic Book"/>
          <w:b/>
        </w:rPr>
        <w:t>MEMORIA TÉCNICA</w:t>
      </w:r>
    </w:p>
    <w:p w14:paraId="2603126D" w14:textId="5E0CC9FE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 xml:space="preserve">- Datos del responsable </w:t>
      </w:r>
      <w:r w:rsidR="1F140E75" w:rsidRPr="1FCD64C3">
        <w:rPr>
          <w:rFonts w:ascii="Franklin Gothic Book" w:hAnsi="Franklin Gothic Book"/>
        </w:rPr>
        <w:t>del trabajo</w:t>
      </w:r>
      <w:r w:rsidRPr="1FCD64C3">
        <w:rPr>
          <w:rFonts w:ascii="Franklin Gothic Book" w:hAnsi="Franklin Gothic Book"/>
        </w:rPr>
        <w:t xml:space="preserve"> (N.I.F.; nombre y apellidos; adscripción a Dpto. Inst. o GIR; correo electrónico; teléfono).</w:t>
      </w:r>
    </w:p>
    <w:p w14:paraId="61A45CFA" w14:textId="540DAD24" w:rsidR="16B1DF54" w:rsidRPr="0066614E" w:rsidRDefault="16B1DF54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1. </w:t>
      </w:r>
      <w:r w:rsidR="40A1A06B" w:rsidRPr="0066614E">
        <w:rPr>
          <w:rFonts w:ascii="Franklin Gothic Book" w:hAnsi="Franklin Gothic Book"/>
          <w:color w:val="2E74B5" w:themeColor="accent1" w:themeShade="BF"/>
        </w:rPr>
        <w:t xml:space="preserve">Se debe </w:t>
      </w:r>
      <w:r w:rsidR="40A1A06B" w:rsidRPr="0066614E">
        <w:rPr>
          <w:rFonts w:ascii="Franklin Gothic Book" w:hAnsi="Franklin Gothic Book"/>
          <w:b/>
          <w:bCs/>
          <w:color w:val="2E74B5" w:themeColor="accent1" w:themeShade="BF"/>
        </w:rPr>
        <w:t>mantener el orden</w:t>
      </w:r>
      <w:r w:rsidR="676EBC4A" w:rsidRPr="0066614E">
        <w:rPr>
          <w:rFonts w:ascii="Franklin Gothic Book" w:hAnsi="Franklin Gothic Book"/>
          <w:color w:val="2E74B5" w:themeColor="accent1" w:themeShade="BF"/>
        </w:rPr>
        <w:t xml:space="preserve"> </w:t>
      </w:r>
      <w:r w:rsidR="6C61A48D" w:rsidRPr="0066614E">
        <w:rPr>
          <w:rFonts w:ascii="Franklin Gothic Book" w:hAnsi="Franklin Gothic Book"/>
          <w:color w:val="2E74B5" w:themeColor="accent1" w:themeShade="BF"/>
        </w:rPr>
        <w:t xml:space="preserve">de los datos </w:t>
      </w:r>
      <w:r w:rsidR="676EBC4A" w:rsidRPr="0066614E">
        <w:rPr>
          <w:rFonts w:ascii="Franklin Gothic Book" w:hAnsi="Franklin Gothic Book"/>
          <w:color w:val="2E74B5" w:themeColor="accent1" w:themeShade="BF"/>
        </w:rPr>
        <w:t>(N.I.F.; nombre y apellidos...)</w:t>
      </w:r>
      <w:r w:rsidR="40A1A06B" w:rsidRPr="0066614E">
        <w:rPr>
          <w:rFonts w:ascii="Franklin Gothic Book" w:hAnsi="Franklin Gothic Book"/>
          <w:color w:val="2E74B5" w:themeColor="accent1" w:themeShade="BF"/>
        </w:rPr>
        <w:t xml:space="preserve">, </w:t>
      </w:r>
    </w:p>
    <w:p w14:paraId="2DD867DD" w14:textId="15FA288B" w:rsidR="295F020F" w:rsidRPr="0066614E" w:rsidRDefault="295F020F" w:rsidP="1FCD64C3">
      <w:pPr>
        <w:jc w:val="both"/>
        <w:rPr>
          <w:rFonts w:ascii="Franklin Gothic Book" w:hAnsi="Franklin Gothic Book"/>
          <w:b/>
          <w:bCs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2. Si hay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dos directores del trabajo,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se modifica el epígrafe a </w:t>
      </w:r>
      <w:r w:rsidR="3718766A" w:rsidRPr="0066614E">
        <w:rPr>
          <w:rFonts w:ascii="Franklin Gothic Book" w:hAnsi="Franklin Gothic Book"/>
          <w:b/>
          <w:bCs/>
          <w:color w:val="2E74B5" w:themeColor="accent1" w:themeShade="BF"/>
        </w:rPr>
        <w:t>(Datos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de</w:t>
      </w:r>
      <w:r w:rsidR="333C0486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los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responsable</w:t>
      </w:r>
      <w:r w:rsidR="5E149550" w:rsidRPr="0066614E">
        <w:rPr>
          <w:rFonts w:ascii="Franklin Gothic Book" w:hAnsi="Franklin Gothic Book"/>
          <w:b/>
          <w:bCs/>
          <w:color w:val="2E74B5" w:themeColor="accent1" w:themeShade="BF"/>
        </w:rPr>
        <w:t>s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del </w:t>
      </w:r>
      <w:r w:rsidR="663E42F7" w:rsidRPr="0066614E">
        <w:rPr>
          <w:rFonts w:ascii="Franklin Gothic Book" w:hAnsi="Franklin Gothic Book"/>
          <w:b/>
          <w:bCs/>
          <w:color w:val="2E74B5" w:themeColor="accent1" w:themeShade="BF"/>
        </w:rPr>
        <w:t>trabajo)</w:t>
      </w:r>
    </w:p>
    <w:p w14:paraId="6A41C404" w14:textId="2E5F15BB" w:rsidR="6A31FE19" w:rsidRPr="0066614E" w:rsidRDefault="6A31FE19" w:rsidP="30D2FEE0">
      <w:pPr>
        <w:jc w:val="both"/>
        <w:rPr>
          <w:rFonts w:ascii="Franklin Gothic Book" w:hAnsi="Franklin Gothic Book"/>
          <w:b/>
          <w:bCs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2. </w:t>
      </w:r>
      <w:r w:rsidR="19E2E08D" w:rsidRPr="0066614E">
        <w:rPr>
          <w:rFonts w:ascii="Franklin Gothic Book" w:hAnsi="Franklin Gothic Book"/>
          <w:color w:val="2E74B5" w:themeColor="accent1" w:themeShade="BF"/>
        </w:rPr>
        <w:t>Los participantes tiene</w:t>
      </w:r>
      <w:r w:rsidR="1998C6B2" w:rsidRPr="0066614E">
        <w:rPr>
          <w:rFonts w:ascii="Franklin Gothic Book" w:hAnsi="Franklin Gothic Book"/>
          <w:color w:val="2E74B5" w:themeColor="accent1" w:themeShade="BF"/>
        </w:rPr>
        <w:t>n</w:t>
      </w:r>
      <w:r w:rsidR="19E2E08D" w:rsidRPr="0066614E">
        <w:rPr>
          <w:rFonts w:ascii="Franklin Gothic Book" w:hAnsi="Franklin Gothic Book"/>
          <w:color w:val="2E74B5" w:themeColor="accent1" w:themeShade="BF"/>
        </w:rPr>
        <w:t xml:space="preserve"> que estar autorizados a la participación por la</w:t>
      </w:r>
      <w:r w:rsidR="19E2E08D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estructura universitaria que los autoriza </w:t>
      </w:r>
      <w:r w:rsidR="76C6636E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en el </w:t>
      </w:r>
      <w:r w:rsidR="19E2E08D" w:rsidRPr="0066614E">
        <w:rPr>
          <w:rFonts w:ascii="Franklin Gothic Book" w:hAnsi="Franklin Gothic Book"/>
          <w:b/>
          <w:bCs/>
          <w:color w:val="2E74B5" w:themeColor="accent1" w:themeShade="BF"/>
        </w:rPr>
        <w:t>Anexo III</w:t>
      </w:r>
      <w:r w:rsidR="006D4789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(GIR/Dpto./IUI/</w:t>
      </w:r>
      <w:proofErr w:type="spellStart"/>
      <w:r w:rsidR="006D4789" w:rsidRPr="0066614E">
        <w:rPr>
          <w:rFonts w:ascii="Franklin Gothic Book" w:hAnsi="Franklin Gothic Book"/>
          <w:b/>
          <w:bCs/>
          <w:color w:val="2E74B5" w:themeColor="accent1" w:themeShade="BF"/>
        </w:rPr>
        <w:t>Sº</w:t>
      </w:r>
      <w:proofErr w:type="spellEnd"/>
      <w:r w:rsidR="006D4789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Central).</w:t>
      </w:r>
    </w:p>
    <w:p w14:paraId="5EE6AFD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Datos de la entidad contratante (denominación; N.I.F.; persona de contacto).</w:t>
      </w:r>
    </w:p>
    <w:p w14:paraId="5C6D506D" w14:textId="7E764E48" w:rsidR="09A804C7" w:rsidRPr="0066614E" w:rsidRDefault="09A804C7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Coincidente con los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datos del Anexo II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y la persona de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contacto del Anexo I.</w:t>
      </w:r>
    </w:p>
    <w:p w14:paraId="52F4DFE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Título del contrato/actividad.</w:t>
      </w:r>
    </w:p>
    <w:p w14:paraId="1A8443D5" w14:textId="361D2BA6" w:rsidR="59B484F4" w:rsidRPr="0066614E" w:rsidRDefault="59B484F4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Tiene que ser coincidente con el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título reflejado en el Anexo II.</w:t>
      </w:r>
    </w:p>
    <w:p w14:paraId="173EE3C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Definición del objeto.</w:t>
      </w:r>
    </w:p>
    <w:p w14:paraId="6983432C" w14:textId="4651871A" w:rsidR="7F305527" w:rsidRPr="0066614E" w:rsidRDefault="7F305527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El mismo o coherente con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lo reflejado en el contrato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(Primera parte del Anexo I,).</w:t>
      </w:r>
    </w:p>
    <w:p w14:paraId="62B640D5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Indicación de las tareas e hitos y quién los realiza.</w:t>
      </w:r>
    </w:p>
    <w:p w14:paraId="19DCED43" w14:textId="31516915" w:rsidR="02E6508B" w:rsidRPr="0066614E" w:rsidRDefault="02E6508B" w:rsidP="1FCD64C3">
      <w:pPr>
        <w:ind w:firstLine="708"/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Debe ser </w:t>
      </w:r>
      <w:r w:rsidR="013C9985" w:rsidRPr="0066614E">
        <w:rPr>
          <w:rFonts w:ascii="Franklin Gothic Book" w:hAnsi="Franklin Gothic Book"/>
          <w:b/>
          <w:bCs/>
          <w:color w:val="2E74B5" w:themeColor="accent1" w:themeShade="BF"/>
        </w:rPr>
        <w:t>declarado por los directores de forma concreta</w:t>
      </w:r>
      <w:r w:rsidR="013C9985" w:rsidRPr="0066614E">
        <w:rPr>
          <w:rFonts w:ascii="Franklin Gothic Book" w:hAnsi="Franklin Gothic Book"/>
          <w:color w:val="2E74B5" w:themeColor="accent1" w:themeShade="BF"/>
        </w:rPr>
        <w:t xml:space="preserve">, </w:t>
      </w:r>
      <w:r w:rsidR="7C294DBA" w:rsidRPr="0066614E">
        <w:rPr>
          <w:rFonts w:ascii="Franklin Gothic Book" w:hAnsi="Franklin Gothic Book"/>
          <w:color w:val="2E74B5" w:themeColor="accent1" w:themeShade="BF"/>
        </w:rPr>
        <w:t>puesto que,</w:t>
      </w:r>
      <w:r w:rsidR="013C9985" w:rsidRPr="0066614E">
        <w:rPr>
          <w:rFonts w:ascii="Franklin Gothic Book" w:hAnsi="Franklin Gothic Book"/>
          <w:color w:val="2E74B5" w:themeColor="accent1" w:themeShade="BF"/>
        </w:rPr>
        <w:t xml:space="preserve"> al ser un punto técnico, </w:t>
      </w:r>
      <w:r w:rsidR="013C9985" w:rsidRPr="0066614E">
        <w:rPr>
          <w:rFonts w:ascii="Franklin Gothic Book" w:hAnsi="Franklin Gothic Book"/>
          <w:b/>
          <w:bCs/>
          <w:color w:val="2E74B5" w:themeColor="accent1" w:themeShade="BF"/>
        </w:rPr>
        <w:t>no basta con facilitar una</w:t>
      </w:r>
      <w:r w:rsidR="2409B05E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memoria de proyecto o pliego de condiciones técnicas</w:t>
      </w:r>
      <w:r w:rsidR="2409B05E" w:rsidRPr="0066614E">
        <w:rPr>
          <w:rFonts w:ascii="Franklin Gothic Book" w:hAnsi="Franklin Gothic Book"/>
          <w:color w:val="2E74B5" w:themeColor="accent1" w:themeShade="BF"/>
        </w:rPr>
        <w:t xml:space="preserve"> simplemente, se tiene que plasmar su resumen e interpretación en este breve epígrafe</w:t>
      </w:r>
      <w:r w:rsidR="380A33BC" w:rsidRPr="0066614E">
        <w:rPr>
          <w:rFonts w:ascii="Franklin Gothic Book" w:hAnsi="Franklin Gothic Book"/>
          <w:color w:val="2E74B5" w:themeColor="accent1" w:themeShade="BF"/>
        </w:rPr>
        <w:t xml:space="preserve"> aquí solicitado.</w:t>
      </w:r>
    </w:p>
    <w:p w14:paraId="0D48EFAF" w14:textId="49EC6C80" w:rsidR="380A33BC" w:rsidRPr="0066614E" w:rsidRDefault="380A33BC" w:rsidP="30D2FEE0">
      <w:pPr>
        <w:ind w:firstLine="708"/>
        <w:jc w:val="both"/>
        <w:rPr>
          <w:rFonts w:ascii="Franklin Gothic Book" w:hAnsi="Franklin Gothic Book"/>
          <w:b/>
          <w:bCs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NOTA I: Cuando las tareas se</w:t>
      </w:r>
      <w:r w:rsidR="17533DFF" w:rsidRPr="0066614E">
        <w:rPr>
          <w:rFonts w:ascii="Franklin Gothic Book" w:hAnsi="Franklin Gothic Book"/>
          <w:color w:val="2E74B5" w:themeColor="accent1" w:themeShade="BF"/>
        </w:rPr>
        <w:t xml:space="preserve"> realicen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por</w:t>
      </w:r>
      <w:r w:rsidR="3D2BEE0D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todo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el equipo al completo se pued</w:t>
      </w:r>
      <w:r w:rsidR="35CED7C5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e declarar en una misma </w:t>
      </w:r>
      <w:r w:rsidR="6BF355D4" w:rsidRPr="0066614E">
        <w:rPr>
          <w:rFonts w:ascii="Franklin Gothic Book" w:hAnsi="Franklin Gothic Book"/>
          <w:b/>
          <w:bCs/>
          <w:color w:val="2E74B5" w:themeColor="accent1" w:themeShade="BF"/>
        </w:rPr>
        <w:t>declaración.</w:t>
      </w:r>
    </w:p>
    <w:p w14:paraId="60D761F6" w14:textId="60447996" w:rsidR="35CED7C5" w:rsidRPr="0066614E" w:rsidRDefault="35CED7C5" w:rsidP="1FCD64C3">
      <w:pPr>
        <w:ind w:firstLine="708"/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NOTA II: Los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hitos pueden ser coincidentes con los</w:t>
      </w:r>
      <w:r w:rsidR="03C4591B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reportes e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informes 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finales </w:t>
      </w:r>
      <w:r w:rsidR="00E1DBC6" w:rsidRPr="0066614E">
        <w:rPr>
          <w:rFonts w:ascii="Franklin Gothic Book" w:hAnsi="Franklin Gothic Book"/>
          <w:color w:val="2E74B5" w:themeColor="accent1" w:themeShade="BF"/>
        </w:rPr>
        <w:t>o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intermedios exigidos dentro del artículo o sus entregables.</w:t>
      </w:r>
    </w:p>
    <w:p w14:paraId="04E213E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Cronograma, en su caso.</w:t>
      </w:r>
    </w:p>
    <w:p w14:paraId="7017AEED" w14:textId="678285A1" w:rsidR="4B90A037" w:rsidRPr="0066614E" w:rsidRDefault="4B90A037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Se recomienda realizar un pequeño diagrama de Gantt</w:t>
      </w:r>
      <w:r w:rsidR="136EADC8" w:rsidRPr="0066614E">
        <w:rPr>
          <w:rFonts w:ascii="Franklin Gothic Book" w:hAnsi="Franklin Gothic Book"/>
          <w:color w:val="2E74B5" w:themeColor="accent1" w:themeShade="BF"/>
        </w:rPr>
        <w:t xml:space="preserve"> </w:t>
      </w:r>
      <w:r w:rsidR="7199787E" w:rsidRPr="0066614E">
        <w:rPr>
          <w:rFonts w:ascii="Franklin Gothic Book" w:hAnsi="Franklin Gothic Book"/>
          <w:color w:val="2E74B5" w:themeColor="accent1" w:themeShade="BF"/>
        </w:rPr>
        <w:t>(por</w:t>
      </w:r>
      <w:r w:rsidR="136EADC8" w:rsidRPr="0066614E">
        <w:rPr>
          <w:rFonts w:ascii="Franklin Gothic Book" w:hAnsi="Franklin Gothic Book"/>
          <w:color w:val="2E74B5" w:themeColor="accent1" w:themeShade="BF"/>
        </w:rPr>
        <w:t xml:space="preserve"> ejemplo,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empleando para ello la herramienta </w:t>
      </w:r>
      <w:r w:rsidR="305B316C" w:rsidRPr="0066614E">
        <w:rPr>
          <w:rFonts w:ascii="Franklin Gothic Book" w:hAnsi="Franklin Gothic Book"/>
          <w:color w:val="2E74B5" w:themeColor="accent1" w:themeShade="BF"/>
        </w:rPr>
        <w:t>Excel</w:t>
      </w:r>
      <w:r w:rsidR="54E08B3B" w:rsidRPr="0066614E">
        <w:rPr>
          <w:rFonts w:ascii="Franklin Gothic Book" w:hAnsi="Franklin Gothic Book"/>
          <w:color w:val="2E74B5" w:themeColor="accent1" w:themeShade="BF"/>
        </w:rPr>
        <w:t xml:space="preserve"> sería suficiente)</w:t>
      </w:r>
      <w:r w:rsidR="3B5D7E35" w:rsidRPr="0066614E">
        <w:rPr>
          <w:rFonts w:ascii="Franklin Gothic Book" w:hAnsi="Franklin Gothic Book"/>
          <w:color w:val="2E74B5" w:themeColor="accent1" w:themeShade="BF"/>
        </w:rPr>
        <w:t>.</w:t>
      </w:r>
    </w:p>
    <w:p w14:paraId="5CA0FA65" w14:textId="376A54F5" w:rsidR="3B5D7E35" w:rsidRPr="0066614E" w:rsidRDefault="3B5D7E35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El cronograma </w:t>
      </w:r>
      <w:r w:rsidR="6DF2B951" w:rsidRPr="0066614E">
        <w:rPr>
          <w:rFonts w:ascii="Franklin Gothic Book" w:hAnsi="Franklin Gothic Book"/>
          <w:color w:val="2E74B5" w:themeColor="accent1" w:themeShade="BF"/>
        </w:rPr>
        <w:t xml:space="preserve">tiene que </w:t>
      </w:r>
      <w:r w:rsidR="175395D3" w:rsidRPr="0066614E">
        <w:rPr>
          <w:rFonts w:ascii="Franklin Gothic Book" w:hAnsi="Franklin Gothic Book"/>
          <w:color w:val="2E74B5" w:themeColor="accent1" w:themeShade="BF"/>
        </w:rPr>
        <w:t>reflejar por lo menos</w:t>
      </w:r>
      <w:r w:rsidR="67DE17E5" w:rsidRPr="0066614E">
        <w:rPr>
          <w:rFonts w:ascii="Franklin Gothic Book" w:hAnsi="Franklin Gothic Book"/>
          <w:color w:val="2E74B5" w:themeColor="accent1" w:themeShade="BF"/>
        </w:rPr>
        <w:t xml:space="preserve"> los siguientes conceptos</w:t>
      </w:r>
      <w:r w:rsidR="175395D3" w:rsidRPr="0066614E">
        <w:rPr>
          <w:rFonts w:ascii="Franklin Gothic Book" w:hAnsi="Franklin Gothic Book"/>
          <w:color w:val="2E74B5" w:themeColor="accent1" w:themeShade="BF"/>
        </w:rPr>
        <w:t>:</w:t>
      </w:r>
    </w:p>
    <w:p w14:paraId="3AD7A08F" w14:textId="660B8C26" w:rsidR="175395D3" w:rsidRPr="0066614E" w:rsidRDefault="175395D3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1º-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Todas las actividades necesarias </w:t>
      </w:r>
      <w:r w:rsidRPr="0066614E">
        <w:rPr>
          <w:rFonts w:ascii="Franklin Gothic Book" w:hAnsi="Franklin Gothic Book"/>
          <w:color w:val="2E74B5" w:themeColor="accent1" w:themeShade="BF"/>
        </w:rPr>
        <w:t>para ejecutar el trabajo.</w:t>
      </w:r>
    </w:p>
    <w:p w14:paraId="5585AC86" w14:textId="10A568BB" w:rsidR="175395D3" w:rsidRPr="0066614E" w:rsidRDefault="175395D3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2º-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Duraciones estimadas </w:t>
      </w:r>
      <w:r w:rsidRPr="0066614E">
        <w:rPr>
          <w:rFonts w:ascii="Franklin Gothic Book" w:hAnsi="Franklin Gothic Book"/>
          <w:color w:val="2E74B5" w:themeColor="accent1" w:themeShade="BF"/>
        </w:rPr>
        <w:t>de las mismas actividades.</w:t>
      </w:r>
    </w:p>
    <w:p w14:paraId="5A17347B" w14:textId="4E418DE0" w:rsidR="175395D3" w:rsidRPr="0066614E" w:rsidRDefault="175395D3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3º- Relación de precedencia entre las mismas </w:t>
      </w:r>
      <w:r w:rsidR="6C2E8A97" w:rsidRPr="0066614E">
        <w:rPr>
          <w:rFonts w:ascii="Franklin Gothic Book" w:hAnsi="Franklin Gothic Book"/>
          <w:color w:val="2E74B5" w:themeColor="accent1" w:themeShade="BF"/>
        </w:rPr>
        <w:t>(</w:t>
      </w:r>
      <w:r w:rsidR="6C2E8A97" w:rsidRPr="0066614E">
        <w:rPr>
          <w:rFonts w:ascii="Franklin Gothic Book" w:hAnsi="Franklin Gothic Book"/>
          <w:b/>
          <w:bCs/>
          <w:color w:val="2E74B5" w:themeColor="accent1" w:themeShade="BF"/>
        </w:rPr>
        <w:t>si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no se indica nada </w:t>
      </w:r>
      <w:r w:rsidR="152E64C5" w:rsidRPr="0066614E">
        <w:rPr>
          <w:rFonts w:ascii="Franklin Gothic Book" w:hAnsi="Franklin Gothic Book"/>
          <w:b/>
          <w:bCs/>
          <w:color w:val="2E74B5" w:themeColor="accent1" w:themeShade="BF"/>
        </w:rPr>
        <w:t>explícitamente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se </w:t>
      </w:r>
      <w:r w:rsidR="1D2CE1F7" w:rsidRPr="0066614E">
        <w:rPr>
          <w:rFonts w:ascii="Franklin Gothic Book" w:hAnsi="Franklin Gothic Book"/>
          <w:b/>
          <w:bCs/>
          <w:color w:val="2E74B5" w:themeColor="accent1" w:themeShade="BF"/>
        </w:rPr>
        <w:t>supondrá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relación Inicio-fin </w:t>
      </w:r>
      <w:r w:rsidR="182E3E5D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y ejecución secuencial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por orden de lista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entre todas </w:t>
      </w:r>
      <w:r w:rsidR="3645A983" w:rsidRPr="0066614E">
        <w:rPr>
          <w:rFonts w:ascii="Franklin Gothic Book" w:hAnsi="Franklin Gothic Book"/>
          <w:color w:val="2E74B5" w:themeColor="accent1" w:themeShade="BF"/>
        </w:rPr>
        <w:t>ellas).</w:t>
      </w:r>
    </w:p>
    <w:p w14:paraId="61178DA6" w14:textId="39299BA6" w:rsidR="20EE180F" w:rsidRPr="0066614E" w:rsidRDefault="20EE180F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b/>
          <w:bCs/>
          <w:color w:val="2E74B5" w:themeColor="accent1" w:themeShade="BF"/>
        </w:rPr>
        <w:t>NOTA IMPORTANTE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: Si se declaran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fechas concretas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, en vez de duraciones, las mismas tiene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que estar comprendidas entre los </w:t>
      </w:r>
      <w:r w:rsidR="5E75305C" w:rsidRPr="0066614E">
        <w:rPr>
          <w:rFonts w:ascii="Franklin Gothic Book" w:hAnsi="Franklin Gothic Book"/>
          <w:b/>
          <w:bCs/>
          <w:color w:val="2E74B5" w:themeColor="accent1" w:themeShade="BF"/>
        </w:rPr>
        <w:t>límites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de inicio y fin declarados en Anexo II.</w:t>
      </w:r>
    </w:p>
    <w:p w14:paraId="372C832A" w14:textId="0F9154E8" w:rsidR="03BEA6AB" w:rsidRDefault="03BEA6AB" w:rsidP="1FCD64C3">
      <w:pPr>
        <w:jc w:val="center"/>
      </w:pPr>
      <w:r>
        <w:rPr>
          <w:noProof/>
        </w:rPr>
        <w:lastRenderedPageBreak/>
        <w:drawing>
          <wp:inline distT="0" distB="0" distL="0" distR="0" wp14:anchorId="4FF04959" wp14:editId="716E497A">
            <wp:extent cx="5033837" cy="2991573"/>
            <wp:effectExtent l="0" t="0" r="0" b="0"/>
            <wp:docPr id="75106641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066412" name="Picture 7510664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3837" cy="299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F570" w14:textId="4775E11B" w:rsidR="56714EB7" w:rsidRPr="0066614E" w:rsidRDefault="56714EB7" w:rsidP="1FCD64C3">
      <w:pPr>
        <w:jc w:val="center"/>
        <w:rPr>
          <w:rFonts w:ascii="Franklin Gothic Book" w:hAnsi="Franklin Gothic Book"/>
          <w:color w:val="2E74B5" w:themeColor="accent1" w:themeShade="BF"/>
        </w:rPr>
      </w:pPr>
      <w:r w:rsidRPr="0066614E">
        <w:rPr>
          <w:color w:val="2E74B5" w:themeColor="accent1" w:themeShade="BF"/>
        </w:rPr>
        <w:t>Fig.</w:t>
      </w:r>
      <w:r w:rsidR="3C174574" w:rsidRPr="0066614E">
        <w:rPr>
          <w:color w:val="2E74B5" w:themeColor="accent1" w:themeShade="BF"/>
        </w:rPr>
        <w:t xml:space="preserve"> 1. </w:t>
      </w:r>
      <w:r w:rsidR="3C174574" w:rsidRPr="0066614E">
        <w:rPr>
          <w:rFonts w:ascii="Franklin Gothic Book" w:hAnsi="Franklin Gothic Book"/>
          <w:color w:val="2E74B5" w:themeColor="accent1" w:themeShade="BF"/>
        </w:rPr>
        <w:t xml:space="preserve">Diagrama Gantt de ejemplo en semanas </w:t>
      </w:r>
      <w:r w:rsidR="60D4FDC2" w:rsidRPr="0066614E">
        <w:rPr>
          <w:rFonts w:ascii="Franklin Gothic Book" w:hAnsi="Franklin Gothic Book"/>
          <w:color w:val="2E74B5" w:themeColor="accent1" w:themeShade="BF"/>
        </w:rPr>
        <w:t>(podría</w:t>
      </w:r>
      <w:r w:rsidR="3C174574" w:rsidRPr="0066614E">
        <w:rPr>
          <w:rFonts w:ascii="Franklin Gothic Book" w:hAnsi="Franklin Gothic Book"/>
          <w:color w:val="2E74B5" w:themeColor="accent1" w:themeShade="BF"/>
        </w:rPr>
        <w:t xml:space="preserve"> ser meses u otro período como trimestre, </w:t>
      </w:r>
      <w:r w:rsidR="4B68EAF5" w:rsidRPr="0066614E">
        <w:rPr>
          <w:rFonts w:ascii="Franklin Gothic Book" w:hAnsi="Franklin Gothic Book"/>
          <w:color w:val="2E74B5" w:themeColor="accent1" w:themeShade="BF"/>
        </w:rPr>
        <w:t>semestre</w:t>
      </w:r>
      <w:r w:rsidR="3C174574" w:rsidRPr="0066614E">
        <w:rPr>
          <w:rFonts w:ascii="Franklin Gothic Book" w:hAnsi="Franklin Gothic Book"/>
          <w:color w:val="2E74B5" w:themeColor="accent1" w:themeShade="BF"/>
        </w:rPr>
        <w:t xml:space="preserve">, </w:t>
      </w:r>
      <w:r w:rsidR="65A4CBD0" w:rsidRPr="0066614E">
        <w:rPr>
          <w:rFonts w:ascii="Franklin Gothic Book" w:hAnsi="Franklin Gothic Book"/>
          <w:color w:val="2E74B5" w:themeColor="accent1" w:themeShade="BF"/>
        </w:rPr>
        <w:t>etc.</w:t>
      </w:r>
      <w:r w:rsidR="3C174574" w:rsidRPr="0066614E">
        <w:rPr>
          <w:rFonts w:ascii="Franklin Gothic Book" w:hAnsi="Franklin Gothic Book"/>
          <w:color w:val="2E74B5" w:themeColor="accent1" w:themeShade="BF"/>
        </w:rPr>
        <w:t>)</w:t>
      </w:r>
      <w:r w:rsidR="2F7F3A52" w:rsidRPr="0066614E">
        <w:rPr>
          <w:rFonts w:ascii="Franklin Gothic Book" w:hAnsi="Franklin Gothic Book"/>
          <w:color w:val="2E74B5" w:themeColor="accent1" w:themeShade="BF"/>
        </w:rPr>
        <w:t>.</w:t>
      </w:r>
    </w:p>
    <w:p w14:paraId="1DF0C0B0" w14:textId="5A3B00F9" w:rsidR="1FCD64C3" w:rsidRDefault="1FCD64C3" w:rsidP="1FCD64C3">
      <w:pPr>
        <w:jc w:val="both"/>
      </w:pPr>
    </w:p>
    <w:p w14:paraId="70226DA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Entregables.</w:t>
      </w:r>
    </w:p>
    <w:p w14:paraId="0E9A7FDF" w14:textId="21294C92" w:rsidR="333D0ADB" w:rsidRPr="0066614E" w:rsidRDefault="333D0ADB" w:rsidP="1FCD64C3">
      <w:pPr>
        <w:ind w:firstLine="708"/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Deben ser</w:t>
      </w:r>
      <w:r w:rsidR="15506BBC" w:rsidRPr="0066614E">
        <w:rPr>
          <w:rFonts w:ascii="Franklin Gothic Book" w:hAnsi="Franklin Gothic Book"/>
          <w:color w:val="2E74B5" w:themeColor="accent1" w:themeShade="BF"/>
        </w:rPr>
        <w:t xml:space="preserve"> correlativo</w:t>
      </w:r>
      <w:r w:rsidR="79587C4B" w:rsidRPr="0066614E">
        <w:rPr>
          <w:rFonts w:ascii="Franklin Gothic Book" w:hAnsi="Franklin Gothic Book"/>
          <w:color w:val="2E74B5" w:themeColor="accent1" w:themeShade="BF"/>
        </w:rPr>
        <w:t>s</w:t>
      </w:r>
      <w:r w:rsidR="15506BBC" w:rsidRPr="0066614E">
        <w:rPr>
          <w:rFonts w:ascii="Franklin Gothic Book" w:hAnsi="Franklin Gothic Book"/>
          <w:color w:val="2E74B5" w:themeColor="accent1" w:themeShade="BF"/>
        </w:rPr>
        <w:t xml:space="preserve"> a la consecución de hitos o conclusión de actividades, pero </w:t>
      </w:r>
      <w:r w:rsidR="15506BBC" w:rsidRPr="0066614E">
        <w:rPr>
          <w:rFonts w:ascii="Franklin Gothic Book" w:hAnsi="Franklin Gothic Book"/>
          <w:b/>
          <w:bCs/>
          <w:color w:val="2E74B5" w:themeColor="accent1" w:themeShade="BF"/>
        </w:rPr>
        <w:t>por lo menos tiene que haber un informe</w:t>
      </w:r>
      <w:r w:rsidR="3388C10D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</w:t>
      </w:r>
      <w:r w:rsidR="4995A873" w:rsidRPr="0066614E">
        <w:rPr>
          <w:rFonts w:ascii="Franklin Gothic Book" w:hAnsi="Franklin Gothic Book"/>
          <w:b/>
          <w:bCs/>
          <w:color w:val="2E74B5" w:themeColor="accent1" w:themeShade="BF"/>
        </w:rPr>
        <w:t>de ejecución del artículo</w:t>
      </w:r>
      <w:r w:rsidR="2F456A7A" w:rsidRPr="0066614E">
        <w:rPr>
          <w:rFonts w:ascii="Franklin Gothic Book" w:hAnsi="Franklin Gothic Book"/>
          <w:color w:val="2E74B5" w:themeColor="accent1" w:themeShade="BF"/>
        </w:rPr>
        <w:t xml:space="preserve"> con suficiente fuerza para </w:t>
      </w:r>
      <w:r w:rsidR="78A62DBE" w:rsidRPr="0066614E">
        <w:rPr>
          <w:rFonts w:ascii="Franklin Gothic Book" w:hAnsi="Franklin Gothic Book"/>
          <w:color w:val="2E74B5" w:themeColor="accent1" w:themeShade="BF"/>
        </w:rPr>
        <w:t xml:space="preserve">justificar el trabajo </w:t>
      </w:r>
      <w:r w:rsidR="38E77B74" w:rsidRPr="0066614E">
        <w:rPr>
          <w:rFonts w:ascii="Franklin Gothic Book" w:hAnsi="Franklin Gothic Book"/>
          <w:color w:val="2E74B5" w:themeColor="accent1" w:themeShade="BF"/>
        </w:rPr>
        <w:t>realizado en el mismo</w:t>
      </w:r>
      <w:r w:rsidR="4995A873" w:rsidRPr="0066614E">
        <w:rPr>
          <w:rFonts w:ascii="Franklin Gothic Book" w:hAnsi="Franklin Gothic Book"/>
          <w:color w:val="2E74B5" w:themeColor="accent1" w:themeShade="BF"/>
        </w:rPr>
        <w:t>.</w:t>
      </w:r>
    </w:p>
    <w:p w14:paraId="73D61069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Resultados esperados.</w:t>
      </w:r>
    </w:p>
    <w:p w14:paraId="55281247" w14:textId="535D2533" w:rsidR="64A9DF0B" w:rsidRPr="0066614E" w:rsidRDefault="64A9DF0B" w:rsidP="090AC493">
      <w:pPr>
        <w:ind w:firstLine="708"/>
        <w:jc w:val="both"/>
        <w:rPr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Declaración estimativa de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que</w:t>
      </w:r>
      <w:r w:rsidR="07A1EA03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es lo que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se espera conseguir con el trabajo,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tiene que ser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coherente con los objeti</w:t>
      </w:r>
      <w:r w:rsidR="2987B864" w:rsidRPr="0066614E">
        <w:rPr>
          <w:rFonts w:ascii="Franklin Gothic Book" w:hAnsi="Franklin Gothic Book"/>
          <w:b/>
          <w:bCs/>
          <w:color w:val="2E74B5" w:themeColor="accent1" w:themeShade="BF"/>
        </w:rPr>
        <w:t>v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os y el desarrollo</w:t>
      </w:r>
      <w:r w:rsidR="67F216A6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del trabajo</w:t>
      </w:r>
      <w:r w:rsidR="67F216A6" w:rsidRPr="0066614E">
        <w:rPr>
          <w:rFonts w:ascii="Franklin Gothic Book" w:hAnsi="Franklin Gothic Book"/>
          <w:color w:val="2E74B5" w:themeColor="accent1" w:themeShade="BF"/>
        </w:rPr>
        <w:t xml:space="preserve"> descrito </w:t>
      </w:r>
      <w:r w:rsidR="1A50894B" w:rsidRPr="0066614E">
        <w:rPr>
          <w:rFonts w:ascii="Franklin Gothic Book" w:hAnsi="Franklin Gothic Book"/>
          <w:color w:val="2E74B5" w:themeColor="accent1" w:themeShade="BF"/>
        </w:rPr>
        <w:t xml:space="preserve">anteriormente. </w:t>
      </w:r>
    </w:p>
    <w:p w14:paraId="76407D82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>- Presupuesto.</w:t>
      </w:r>
    </w:p>
    <w:p w14:paraId="3B650012" w14:textId="0D33C247" w:rsidR="732B7870" w:rsidRPr="0066614E" w:rsidRDefault="732B7870" w:rsidP="1FCD64C3">
      <w:pPr>
        <w:ind w:firstLine="708"/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Tiene que ser </w:t>
      </w:r>
      <w:r w:rsidRPr="0066614E">
        <w:rPr>
          <w:rFonts w:ascii="Franklin Gothic Book" w:hAnsi="Franklin Gothic Book"/>
          <w:b/>
          <w:bCs/>
          <w:color w:val="2E74B5" w:themeColor="accent1" w:themeShade="BF"/>
        </w:rPr>
        <w:t>coincidente en su cifra total con el Anexo II y con el Anexo IV.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</w:t>
      </w:r>
      <w:r w:rsidR="55825E08" w:rsidRPr="0066614E">
        <w:rPr>
          <w:rFonts w:ascii="Franklin Gothic Book" w:hAnsi="Franklin Gothic Book"/>
          <w:color w:val="2E74B5" w:themeColor="accent1" w:themeShade="BF"/>
        </w:rPr>
        <w:t>Además, se debe completar con la</w:t>
      </w:r>
      <w:r w:rsidR="55825E08" w:rsidRPr="0066614E">
        <w:rPr>
          <w:rFonts w:ascii="Franklin Gothic Book" w:hAnsi="Franklin Gothic Book"/>
          <w:b/>
          <w:bCs/>
          <w:color w:val="2E74B5" w:themeColor="accent1" w:themeShade="BF"/>
        </w:rPr>
        <w:t xml:space="preserve"> descripción de los conceptos principale</w:t>
      </w:r>
      <w:r w:rsidR="55825E08" w:rsidRPr="0066614E">
        <w:rPr>
          <w:rFonts w:ascii="Franklin Gothic Book" w:hAnsi="Franklin Gothic Book"/>
          <w:color w:val="2E74B5" w:themeColor="accent1" w:themeShade="BF"/>
        </w:rPr>
        <w:t xml:space="preserve">s y elementos reseñables </w:t>
      </w:r>
      <w:r w:rsidR="55825E08" w:rsidRPr="0066614E">
        <w:rPr>
          <w:rFonts w:ascii="Franklin Gothic Book" w:hAnsi="Franklin Gothic Book"/>
          <w:b/>
          <w:bCs/>
          <w:color w:val="2E74B5" w:themeColor="accent1" w:themeShade="BF"/>
        </w:rPr>
        <w:t>si el director/es interpretan que esta información aporta un va</w:t>
      </w:r>
      <w:r w:rsidR="4D7E2092" w:rsidRPr="0066614E">
        <w:rPr>
          <w:rFonts w:ascii="Franklin Gothic Book" w:hAnsi="Franklin Gothic Book"/>
          <w:b/>
          <w:bCs/>
          <w:color w:val="2E74B5" w:themeColor="accent1" w:themeShade="BF"/>
        </w:rPr>
        <w:t>lor</w:t>
      </w:r>
      <w:r w:rsidR="4D7E2092" w:rsidRPr="0066614E">
        <w:rPr>
          <w:rFonts w:ascii="Franklin Gothic Book" w:hAnsi="Franklin Gothic Book"/>
          <w:color w:val="2E74B5" w:themeColor="accent1" w:themeShade="BF"/>
        </w:rPr>
        <w:t xml:space="preserve"> a la memoria.</w:t>
      </w:r>
    </w:p>
    <w:p w14:paraId="1EDB131F" w14:textId="788DCAAF" w:rsidR="4563BC73" w:rsidRPr="0066614E" w:rsidRDefault="4563BC73" w:rsidP="1FCD64C3">
      <w:pPr>
        <w:ind w:firstLine="708"/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 xml:space="preserve">NOTA: La cifra total </w:t>
      </w:r>
      <w:r w:rsidR="21A4DE9B" w:rsidRPr="0066614E">
        <w:rPr>
          <w:rFonts w:ascii="Franklin Gothic Book" w:hAnsi="Franklin Gothic Book"/>
          <w:color w:val="2E74B5" w:themeColor="accent1" w:themeShade="BF"/>
        </w:rPr>
        <w:t>debe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indicarse co</w:t>
      </w:r>
      <w:r w:rsidR="28BFA25F" w:rsidRPr="0066614E">
        <w:rPr>
          <w:rFonts w:ascii="Franklin Gothic Book" w:hAnsi="Franklin Gothic Book"/>
          <w:color w:val="2E74B5" w:themeColor="accent1" w:themeShade="BF"/>
        </w:rPr>
        <w:t xml:space="preserve">n la condición de la tasa impositiva asociada (con 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IVA, sin IVA, con IVA exento, </w:t>
      </w:r>
      <w:r w:rsidR="27143699" w:rsidRPr="0066614E">
        <w:rPr>
          <w:rFonts w:ascii="Franklin Gothic Book" w:hAnsi="Franklin Gothic Book"/>
          <w:color w:val="2E74B5" w:themeColor="accent1" w:themeShade="BF"/>
        </w:rPr>
        <w:t>etc.)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. Lo importante es que se refleje </w:t>
      </w:r>
      <w:r w:rsidR="245CC03E" w:rsidRPr="0066614E">
        <w:rPr>
          <w:rFonts w:ascii="Franklin Gothic Book" w:hAnsi="Franklin Gothic Book"/>
          <w:color w:val="2E74B5" w:themeColor="accent1" w:themeShade="BF"/>
        </w:rPr>
        <w:t>entre paréntesis, al igual que la moneda.</w:t>
      </w:r>
    </w:p>
    <w:p w14:paraId="4C665961" w14:textId="6FA10415" w:rsidR="245CC03E" w:rsidRPr="0066614E" w:rsidRDefault="245CC03E" w:rsidP="1FCD64C3">
      <w:pPr>
        <w:ind w:firstLine="708"/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Ejemplo</w:t>
      </w:r>
      <w:r w:rsidR="763A1831" w:rsidRPr="0066614E">
        <w:rPr>
          <w:rFonts w:ascii="Franklin Gothic Book" w:hAnsi="Franklin Gothic Book"/>
          <w:color w:val="2E74B5" w:themeColor="accent1" w:themeShade="BF"/>
        </w:rPr>
        <w:t xml:space="preserve">s </w:t>
      </w:r>
      <w:r w:rsidR="478D0C25" w:rsidRPr="0066614E">
        <w:rPr>
          <w:rFonts w:ascii="Franklin Gothic Book" w:hAnsi="Franklin Gothic Book"/>
          <w:color w:val="2E74B5" w:themeColor="accent1" w:themeShade="BF"/>
        </w:rPr>
        <w:t>válidos: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</w:t>
      </w:r>
      <w:r w:rsidR="5DC9183D" w:rsidRPr="0066614E">
        <w:rPr>
          <w:rFonts w:ascii="Franklin Gothic Book" w:hAnsi="Franklin Gothic Book"/>
          <w:color w:val="2E74B5" w:themeColor="accent1" w:themeShade="BF"/>
        </w:rPr>
        <w:t>30.250,00</w:t>
      </w:r>
      <w:r w:rsidRPr="0066614E">
        <w:rPr>
          <w:rFonts w:ascii="Franklin Gothic Book" w:hAnsi="Franklin Gothic Book"/>
          <w:color w:val="2E74B5" w:themeColor="accent1" w:themeShade="BF"/>
        </w:rPr>
        <w:t xml:space="preserve"> € (IVA incluido)</w:t>
      </w:r>
      <w:r w:rsidR="57C3F069" w:rsidRPr="0066614E">
        <w:rPr>
          <w:rFonts w:ascii="Franklin Gothic Book" w:hAnsi="Franklin Gothic Book"/>
          <w:color w:val="2E74B5" w:themeColor="accent1" w:themeShade="BF"/>
        </w:rPr>
        <w:t xml:space="preserve"> / </w:t>
      </w:r>
      <w:r w:rsidR="4EF573E7" w:rsidRPr="0066614E">
        <w:rPr>
          <w:rFonts w:ascii="Franklin Gothic Book" w:hAnsi="Franklin Gothic Book"/>
          <w:color w:val="2E74B5" w:themeColor="accent1" w:themeShade="BF"/>
        </w:rPr>
        <w:t>25.000,00</w:t>
      </w:r>
      <w:r w:rsidR="57C3F069" w:rsidRPr="0066614E">
        <w:rPr>
          <w:rFonts w:ascii="Franklin Gothic Book" w:hAnsi="Franklin Gothic Book"/>
          <w:color w:val="2E74B5" w:themeColor="accent1" w:themeShade="BF"/>
        </w:rPr>
        <w:t xml:space="preserve"> € (IVA no incluido).</w:t>
      </w:r>
    </w:p>
    <w:p w14:paraId="231BDDB0" w14:textId="5646BD5B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 xml:space="preserve">- Equipo </w:t>
      </w:r>
      <w:r w:rsidR="0076354F">
        <w:rPr>
          <w:rFonts w:ascii="Franklin Gothic Book" w:hAnsi="Franklin Gothic Book"/>
        </w:rPr>
        <w:t>de Trabajo</w:t>
      </w:r>
      <w:r w:rsidRPr="002578F4">
        <w:rPr>
          <w:rFonts w:ascii="Franklin Gothic Book" w:hAnsi="Franklin Gothic Book"/>
        </w:rPr>
        <w:t>*:</w:t>
      </w:r>
    </w:p>
    <w:p w14:paraId="7F146D5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 xml:space="preserve">• Personal de la </w:t>
      </w:r>
      <w:proofErr w:type="spellStart"/>
      <w:r w:rsidRPr="002578F4">
        <w:rPr>
          <w:rFonts w:ascii="Franklin Gothic Book" w:hAnsi="Franklin Gothic Book"/>
        </w:rPr>
        <w:t>UVa</w:t>
      </w:r>
      <w:proofErr w:type="spellEnd"/>
      <w:r w:rsidRPr="002578F4">
        <w:rPr>
          <w:rFonts w:ascii="Franklin Gothic Book" w:hAnsi="Franklin Gothic Book"/>
        </w:rPr>
        <w:t xml:space="preserve"> (nombre; apellidos; N.I.F.; tipo de vinculación con la </w:t>
      </w:r>
      <w:proofErr w:type="spellStart"/>
      <w:r w:rsidRPr="002578F4">
        <w:rPr>
          <w:rFonts w:ascii="Franklin Gothic Book" w:hAnsi="Franklin Gothic Book"/>
        </w:rPr>
        <w:t>UVa</w:t>
      </w:r>
      <w:proofErr w:type="spellEnd"/>
      <w:r w:rsidRPr="002578F4">
        <w:rPr>
          <w:rFonts w:ascii="Franklin Gothic Book" w:hAnsi="Franklin Gothic Book"/>
        </w:rPr>
        <w:t>.</w:t>
      </w:r>
    </w:p>
    <w:p w14:paraId="4DB3C2F4" w14:textId="6929DDAD" w:rsidR="002578F4" w:rsidRPr="0066614E" w:rsidRDefault="002578F4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-</w:t>
      </w:r>
      <w:r w:rsidR="2150C855" w:rsidRPr="0066614E">
        <w:rPr>
          <w:rFonts w:ascii="Franklin Gothic Book" w:hAnsi="Franklin Gothic Book"/>
          <w:color w:val="2E74B5" w:themeColor="accent1" w:themeShade="BF"/>
        </w:rPr>
        <w:t xml:space="preserve"> Mantener el orden</w:t>
      </w:r>
      <w:r w:rsidR="71621E81" w:rsidRPr="0066614E">
        <w:rPr>
          <w:rFonts w:ascii="Franklin Gothic Book" w:hAnsi="Franklin Gothic Book"/>
          <w:color w:val="2E74B5" w:themeColor="accent1" w:themeShade="BF"/>
        </w:rPr>
        <w:t xml:space="preserve"> de los datos solicitados, tiene que ser coincidente con </w:t>
      </w:r>
      <w:r w:rsidR="4A07F80E" w:rsidRPr="0066614E">
        <w:rPr>
          <w:rFonts w:ascii="Franklin Gothic Book" w:hAnsi="Franklin Gothic Book"/>
          <w:color w:val="2E74B5" w:themeColor="accent1" w:themeShade="BF"/>
        </w:rPr>
        <w:t>los participantes descritos en el Anexo II.</w:t>
      </w:r>
    </w:p>
    <w:p w14:paraId="044AD965" w14:textId="6447EFED" w:rsidR="002578F4" w:rsidRPr="0066614E" w:rsidRDefault="002578F4" w:rsidP="1FCD64C3">
      <w:pPr>
        <w:jc w:val="both"/>
        <w:rPr>
          <w:rFonts w:ascii="Franklin Gothic Book" w:hAnsi="Franklin Gothic Book"/>
          <w:color w:val="2E74B5" w:themeColor="accent1" w:themeShade="BF"/>
        </w:rPr>
      </w:pPr>
      <w:r w:rsidRPr="0066614E">
        <w:rPr>
          <w:rFonts w:ascii="Franklin Gothic Book" w:hAnsi="Franklin Gothic Book"/>
          <w:color w:val="2E74B5" w:themeColor="accent1" w:themeShade="BF"/>
        </w:rPr>
        <w:t>-</w:t>
      </w:r>
      <w:r w:rsidR="6AF1FFF4" w:rsidRPr="0066614E">
        <w:rPr>
          <w:rFonts w:ascii="Franklin Gothic Book" w:hAnsi="Franklin Gothic Book"/>
          <w:color w:val="2E74B5" w:themeColor="accent1" w:themeShade="BF"/>
        </w:rPr>
        <w:t xml:space="preserve">Tipo de Vinculación se refiere a la modalidad contractual (CAUN, PTUN, CDOC, POSDOC, </w:t>
      </w:r>
      <w:proofErr w:type="spellStart"/>
      <w:r w:rsidR="6AF1FFF4" w:rsidRPr="0066614E">
        <w:rPr>
          <w:rFonts w:ascii="Franklin Gothic Book" w:hAnsi="Franklin Gothic Book"/>
          <w:color w:val="2E74B5" w:themeColor="accent1" w:themeShade="BF"/>
        </w:rPr>
        <w:t>etc</w:t>
      </w:r>
      <w:proofErr w:type="spellEnd"/>
      <w:r w:rsidR="6AF1FFF4" w:rsidRPr="0066614E">
        <w:rPr>
          <w:rFonts w:ascii="Franklin Gothic Book" w:hAnsi="Franklin Gothic Book"/>
          <w:color w:val="2E74B5" w:themeColor="accent1" w:themeShade="BF"/>
        </w:rPr>
        <w:t>).</w:t>
      </w:r>
    </w:p>
    <w:p w14:paraId="4682A77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lastRenderedPageBreak/>
        <w:t>-</w:t>
      </w:r>
    </w:p>
    <w:p w14:paraId="1D6088A2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1B666BF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1FCD64C3">
        <w:rPr>
          <w:rFonts w:ascii="Franklin Gothic Book" w:hAnsi="Franklin Gothic Book"/>
        </w:rPr>
        <w:t xml:space="preserve">• Personal de entidades externas (nombre; apellidos; N.I.F.; razón social de la entidad </w:t>
      </w:r>
      <w:proofErr w:type="gramStart"/>
      <w:r w:rsidRPr="1FCD64C3">
        <w:rPr>
          <w:rFonts w:ascii="Franklin Gothic Book" w:hAnsi="Franklin Gothic Book"/>
        </w:rPr>
        <w:t>y  N.I.F.</w:t>
      </w:r>
      <w:proofErr w:type="gramEnd"/>
      <w:r w:rsidRPr="1FCD64C3">
        <w:rPr>
          <w:rFonts w:ascii="Franklin Gothic Book" w:hAnsi="Franklin Gothic Book"/>
        </w:rPr>
        <w:t xml:space="preserve"> de la misma).</w:t>
      </w:r>
    </w:p>
    <w:p w14:paraId="4349D181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01F720B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00AF3167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En _____________________, a fecha de firma digital</w:t>
      </w:r>
    </w:p>
    <w:p w14:paraId="4C02B19D" w14:textId="77777777" w:rsidR="00BA24ED" w:rsidRPr="00F32340" w:rsidRDefault="00BA24ED" w:rsidP="00453E41">
      <w:pPr>
        <w:jc w:val="both"/>
        <w:rPr>
          <w:rFonts w:ascii="Franklin Gothic Book" w:hAnsi="Franklin Gothic Book"/>
        </w:rPr>
      </w:pPr>
    </w:p>
    <w:sectPr w:rsidR="00BA24ED" w:rsidRPr="00F32340" w:rsidSect="00BB2230">
      <w:headerReference w:type="default" r:id="rId13"/>
      <w:pgSz w:w="11906" w:h="16838"/>
      <w:pgMar w:top="2410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2CC7" w14:textId="77777777" w:rsidR="006957BE" w:rsidRDefault="006957BE" w:rsidP="00587745">
      <w:pPr>
        <w:spacing w:after="0" w:line="240" w:lineRule="auto"/>
      </w:pPr>
      <w:r>
        <w:separator/>
      </w:r>
    </w:p>
  </w:endnote>
  <w:endnote w:type="continuationSeparator" w:id="0">
    <w:p w14:paraId="67A2FE7E" w14:textId="77777777" w:rsidR="006957BE" w:rsidRDefault="006957BE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8031B" w14:textId="77777777" w:rsidR="006957BE" w:rsidRDefault="006957BE" w:rsidP="00587745">
      <w:pPr>
        <w:spacing w:after="0" w:line="240" w:lineRule="auto"/>
      </w:pPr>
      <w:r>
        <w:separator/>
      </w:r>
    </w:p>
  </w:footnote>
  <w:footnote w:type="continuationSeparator" w:id="0">
    <w:p w14:paraId="60349F83" w14:textId="77777777" w:rsidR="006957BE" w:rsidRDefault="006957BE" w:rsidP="0058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9B4B" w14:textId="45DA3AE5" w:rsidR="006722BB" w:rsidRDefault="00D14D1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124FE9" wp14:editId="18570990">
          <wp:simplePos x="0" y="0"/>
          <wp:positionH relativeFrom="column">
            <wp:posOffset>2672715</wp:posOffset>
          </wp:positionH>
          <wp:positionV relativeFrom="paragraph">
            <wp:posOffset>176530</wp:posOffset>
          </wp:positionV>
          <wp:extent cx="2162940" cy="939800"/>
          <wp:effectExtent l="0" t="0" r="8890" b="0"/>
          <wp:wrapNone/>
          <wp:docPr id="14" name="Imagen 1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940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2BB" w:rsidRPr="00F33077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8256B51" wp14:editId="1E92B12F">
          <wp:simplePos x="0" y="0"/>
          <wp:positionH relativeFrom="page">
            <wp:posOffset>1080135</wp:posOffset>
          </wp:positionH>
          <wp:positionV relativeFrom="page">
            <wp:posOffset>261620</wp:posOffset>
          </wp:positionV>
          <wp:extent cx="1980000" cy="1170000"/>
          <wp:effectExtent l="0" t="0" r="0" b="1905"/>
          <wp:wrapThrough wrapText="bothSides">
            <wp:wrapPolygon edited="0">
              <wp:start x="0" y="0"/>
              <wp:lineTo x="0" y="21342"/>
              <wp:lineTo x="21475" y="21342"/>
              <wp:lineTo x="21475" y="0"/>
              <wp:lineTo x="0" y="0"/>
            </wp:wrapPolygon>
          </wp:wrapThrough>
          <wp:docPr id="8" name="Imagen 8" descr="Cuatricomia_Blanc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uatricomia_Blanco"/>
                  <pic:cNvPicPr>
                    <a:picLocks/>
                  </pic:cNvPicPr>
                </pic:nvPicPr>
                <pic:blipFill>
                  <a:blip r:embed="rId2">
                    <a:lum bright="12000" contras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11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04787"/>
    <w:multiLevelType w:val="hybridMultilevel"/>
    <w:tmpl w:val="8B746E9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0A52A4C"/>
    <w:multiLevelType w:val="hybridMultilevel"/>
    <w:tmpl w:val="ACCCA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802"/>
    <w:multiLevelType w:val="hybridMultilevel"/>
    <w:tmpl w:val="74CC2132"/>
    <w:lvl w:ilvl="0" w:tplc="3EF4A4CE">
      <w:numFmt w:val="bullet"/>
      <w:lvlText w:val="-"/>
      <w:lvlJc w:val="left"/>
      <w:pPr>
        <w:ind w:left="1518" w:hanging="525"/>
      </w:pPr>
      <w:rPr>
        <w:rFonts w:ascii="Franklin Gothic Book" w:eastAsiaTheme="minorHAnsi" w:hAnsi="Franklin Gothic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7090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6550">
    <w:abstractNumId w:val="1"/>
  </w:num>
  <w:num w:numId="3" w16cid:durableId="1258365734">
    <w:abstractNumId w:val="0"/>
  </w:num>
  <w:num w:numId="4" w16cid:durableId="161548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0431D"/>
    <w:rsid w:val="000074AF"/>
    <w:rsid w:val="000210EB"/>
    <w:rsid w:val="00021F1F"/>
    <w:rsid w:val="0002655E"/>
    <w:rsid w:val="000749AF"/>
    <w:rsid w:val="001033C0"/>
    <w:rsid w:val="0012561A"/>
    <w:rsid w:val="00152C39"/>
    <w:rsid w:val="00156F12"/>
    <w:rsid w:val="001734E2"/>
    <w:rsid w:val="001931B6"/>
    <w:rsid w:val="001B11DB"/>
    <w:rsid w:val="001B65B4"/>
    <w:rsid w:val="001E0393"/>
    <w:rsid w:val="0020054B"/>
    <w:rsid w:val="00256399"/>
    <w:rsid w:val="002578F4"/>
    <w:rsid w:val="00272D78"/>
    <w:rsid w:val="002817BA"/>
    <w:rsid w:val="0029437D"/>
    <w:rsid w:val="002C57B1"/>
    <w:rsid w:val="002C6761"/>
    <w:rsid w:val="002E1DD2"/>
    <w:rsid w:val="00317848"/>
    <w:rsid w:val="00320075"/>
    <w:rsid w:val="00322CA2"/>
    <w:rsid w:val="00345575"/>
    <w:rsid w:val="0035358E"/>
    <w:rsid w:val="003538B9"/>
    <w:rsid w:val="003812DC"/>
    <w:rsid w:val="003A072A"/>
    <w:rsid w:val="003B5502"/>
    <w:rsid w:val="003C1265"/>
    <w:rsid w:val="003D696C"/>
    <w:rsid w:val="003E0488"/>
    <w:rsid w:val="0040154D"/>
    <w:rsid w:val="0044101C"/>
    <w:rsid w:val="00453E41"/>
    <w:rsid w:val="004851C2"/>
    <w:rsid w:val="00494BBF"/>
    <w:rsid w:val="004A5D5A"/>
    <w:rsid w:val="004D1AC8"/>
    <w:rsid w:val="004E3E2B"/>
    <w:rsid w:val="004E529D"/>
    <w:rsid w:val="004E79ED"/>
    <w:rsid w:val="004F19AF"/>
    <w:rsid w:val="004F3654"/>
    <w:rsid w:val="004F48B4"/>
    <w:rsid w:val="0051380A"/>
    <w:rsid w:val="00514E59"/>
    <w:rsid w:val="00556FE2"/>
    <w:rsid w:val="00587745"/>
    <w:rsid w:val="005A5316"/>
    <w:rsid w:val="005C2299"/>
    <w:rsid w:val="005C22BF"/>
    <w:rsid w:val="005E3D3B"/>
    <w:rsid w:val="00614C5B"/>
    <w:rsid w:val="0066614E"/>
    <w:rsid w:val="006722BB"/>
    <w:rsid w:val="00677FCA"/>
    <w:rsid w:val="00681B41"/>
    <w:rsid w:val="006957BE"/>
    <w:rsid w:val="006B6013"/>
    <w:rsid w:val="006D4789"/>
    <w:rsid w:val="00720312"/>
    <w:rsid w:val="00732A73"/>
    <w:rsid w:val="0076354F"/>
    <w:rsid w:val="007723A1"/>
    <w:rsid w:val="00807822"/>
    <w:rsid w:val="0081726C"/>
    <w:rsid w:val="008622DD"/>
    <w:rsid w:val="00864282"/>
    <w:rsid w:val="00897418"/>
    <w:rsid w:val="008A50A5"/>
    <w:rsid w:val="008B39CD"/>
    <w:rsid w:val="008B60E2"/>
    <w:rsid w:val="008F137C"/>
    <w:rsid w:val="00913A50"/>
    <w:rsid w:val="009142CF"/>
    <w:rsid w:val="00927EF6"/>
    <w:rsid w:val="009677C6"/>
    <w:rsid w:val="00973D55"/>
    <w:rsid w:val="009B0A56"/>
    <w:rsid w:val="009B1395"/>
    <w:rsid w:val="009B4CB1"/>
    <w:rsid w:val="009D5417"/>
    <w:rsid w:val="009E39B8"/>
    <w:rsid w:val="009E5C79"/>
    <w:rsid w:val="009F3C02"/>
    <w:rsid w:val="009F615D"/>
    <w:rsid w:val="00A54BB8"/>
    <w:rsid w:val="00A654BF"/>
    <w:rsid w:val="00AE2987"/>
    <w:rsid w:val="00BA24ED"/>
    <w:rsid w:val="00BB2230"/>
    <w:rsid w:val="00BB5FBC"/>
    <w:rsid w:val="00BD4079"/>
    <w:rsid w:val="00BD7EDF"/>
    <w:rsid w:val="00BE235E"/>
    <w:rsid w:val="00BE39A7"/>
    <w:rsid w:val="00BF22F1"/>
    <w:rsid w:val="00C25084"/>
    <w:rsid w:val="00C4134F"/>
    <w:rsid w:val="00C52F0A"/>
    <w:rsid w:val="00C55329"/>
    <w:rsid w:val="00C601E9"/>
    <w:rsid w:val="00C60925"/>
    <w:rsid w:val="00C62FB2"/>
    <w:rsid w:val="00CA30D1"/>
    <w:rsid w:val="00CC032E"/>
    <w:rsid w:val="00CD4468"/>
    <w:rsid w:val="00CF363B"/>
    <w:rsid w:val="00CF38C7"/>
    <w:rsid w:val="00D03F07"/>
    <w:rsid w:val="00D14D1A"/>
    <w:rsid w:val="00D30202"/>
    <w:rsid w:val="00D3352D"/>
    <w:rsid w:val="00D720EC"/>
    <w:rsid w:val="00D77628"/>
    <w:rsid w:val="00D85113"/>
    <w:rsid w:val="00DA499A"/>
    <w:rsid w:val="00DA4A3E"/>
    <w:rsid w:val="00DD2F3E"/>
    <w:rsid w:val="00DF329F"/>
    <w:rsid w:val="00E0726D"/>
    <w:rsid w:val="00E0E239"/>
    <w:rsid w:val="00E10A61"/>
    <w:rsid w:val="00E11601"/>
    <w:rsid w:val="00E1DBC6"/>
    <w:rsid w:val="00E21DF7"/>
    <w:rsid w:val="00E60A8A"/>
    <w:rsid w:val="00E613A8"/>
    <w:rsid w:val="00E662BD"/>
    <w:rsid w:val="00E70484"/>
    <w:rsid w:val="00E75382"/>
    <w:rsid w:val="00E822EA"/>
    <w:rsid w:val="00EB0553"/>
    <w:rsid w:val="00EC33F7"/>
    <w:rsid w:val="00EE0B37"/>
    <w:rsid w:val="00EF04C3"/>
    <w:rsid w:val="00F14C34"/>
    <w:rsid w:val="00F1571A"/>
    <w:rsid w:val="00F21FF2"/>
    <w:rsid w:val="00F263DC"/>
    <w:rsid w:val="00F3172B"/>
    <w:rsid w:val="00F32340"/>
    <w:rsid w:val="00F47AB8"/>
    <w:rsid w:val="00F507DC"/>
    <w:rsid w:val="00F66845"/>
    <w:rsid w:val="00F70BFD"/>
    <w:rsid w:val="00F75240"/>
    <w:rsid w:val="00F93977"/>
    <w:rsid w:val="00F96552"/>
    <w:rsid w:val="00FA7C1C"/>
    <w:rsid w:val="00FB1644"/>
    <w:rsid w:val="00FB1962"/>
    <w:rsid w:val="00FB57C1"/>
    <w:rsid w:val="00FC687C"/>
    <w:rsid w:val="012E6CB4"/>
    <w:rsid w:val="013C9985"/>
    <w:rsid w:val="01AF66A2"/>
    <w:rsid w:val="02A6CC64"/>
    <w:rsid w:val="02E6508B"/>
    <w:rsid w:val="0391FB5A"/>
    <w:rsid w:val="03BEA6AB"/>
    <w:rsid w:val="03C4591B"/>
    <w:rsid w:val="0443DCDD"/>
    <w:rsid w:val="051CBD39"/>
    <w:rsid w:val="05A33D9E"/>
    <w:rsid w:val="07558E07"/>
    <w:rsid w:val="076318BE"/>
    <w:rsid w:val="07A1EA03"/>
    <w:rsid w:val="090AC493"/>
    <w:rsid w:val="09A804C7"/>
    <w:rsid w:val="0A54E1B6"/>
    <w:rsid w:val="0A635EB3"/>
    <w:rsid w:val="0B558B0B"/>
    <w:rsid w:val="0D43CA4A"/>
    <w:rsid w:val="0F6D3518"/>
    <w:rsid w:val="10262DA9"/>
    <w:rsid w:val="115733D3"/>
    <w:rsid w:val="1265BEA6"/>
    <w:rsid w:val="12E745C5"/>
    <w:rsid w:val="136EADC8"/>
    <w:rsid w:val="152E64C5"/>
    <w:rsid w:val="15506BBC"/>
    <w:rsid w:val="1648D34F"/>
    <w:rsid w:val="16B1DF54"/>
    <w:rsid w:val="17533DFF"/>
    <w:rsid w:val="175395D3"/>
    <w:rsid w:val="182E3E5D"/>
    <w:rsid w:val="189A359A"/>
    <w:rsid w:val="197F5FB3"/>
    <w:rsid w:val="1998C6B2"/>
    <w:rsid w:val="19E2E08D"/>
    <w:rsid w:val="1A057518"/>
    <w:rsid w:val="1A50894B"/>
    <w:rsid w:val="1BA6A5D9"/>
    <w:rsid w:val="1C419B12"/>
    <w:rsid w:val="1D2CE1F7"/>
    <w:rsid w:val="1D43B699"/>
    <w:rsid w:val="1D5E5A8E"/>
    <w:rsid w:val="1E4BFE69"/>
    <w:rsid w:val="1E999E61"/>
    <w:rsid w:val="1F140E75"/>
    <w:rsid w:val="1FAEAB06"/>
    <w:rsid w:val="1FCD64C3"/>
    <w:rsid w:val="20EE180F"/>
    <w:rsid w:val="2150C855"/>
    <w:rsid w:val="21A4DE9B"/>
    <w:rsid w:val="225385C5"/>
    <w:rsid w:val="24043E0F"/>
    <w:rsid w:val="2409B05E"/>
    <w:rsid w:val="245CC03E"/>
    <w:rsid w:val="26376CE4"/>
    <w:rsid w:val="27143699"/>
    <w:rsid w:val="27221C28"/>
    <w:rsid w:val="2771D06B"/>
    <w:rsid w:val="28147155"/>
    <w:rsid w:val="28BFA25F"/>
    <w:rsid w:val="28C9807D"/>
    <w:rsid w:val="28EE3A85"/>
    <w:rsid w:val="295F020F"/>
    <w:rsid w:val="2987B864"/>
    <w:rsid w:val="2A92078D"/>
    <w:rsid w:val="2BE506F6"/>
    <w:rsid w:val="2C4F029F"/>
    <w:rsid w:val="2C84C5F3"/>
    <w:rsid w:val="2CD260C0"/>
    <w:rsid w:val="2CF6894F"/>
    <w:rsid w:val="2D7AE392"/>
    <w:rsid w:val="2E287434"/>
    <w:rsid w:val="2E497098"/>
    <w:rsid w:val="2EEAB7A0"/>
    <w:rsid w:val="2F16AE81"/>
    <w:rsid w:val="2F456A7A"/>
    <w:rsid w:val="2F7F3A52"/>
    <w:rsid w:val="305B316C"/>
    <w:rsid w:val="30D2FEE0"/>
    <w:rsid w:val="332B446D"/>
    <w:rsid w:val="333C0486"/>
    <w:rsid w:val="333D0ADB"/>
    <w:rsid w:val="33781133"/>
    <w:rsid w:val="3388C10D"/>
    <w:rsid w:val="33999AA6"/>
    <w:rsid w:val="33E74272"/>
    <w:rsid w:val="341EADB3"/>
    <w:rsid w:val="34C44D3C"/>
    <w:rsid w:val="3531686D"/>
    <w:rsid w:val="35CED7C5"/>
    <w:rsid w:val="3645A983"/>
    <w:rsid w:val="3718766A"/>
    <w:rsid w:val="3760FBEE"/>
    <w:rsid w:val="380A33BC"/>
    <w:rsid w:val="38E77B74"/>
    <w:rsid w:val="39764133"/>
    <w:rsid w:val="3B5D7E35"/>
    <w:rsid w:val="3C174574"/>
    <w:rsid w:val="3D2BEE0D"/>
    <w:rsid w:val="3D5CE0BE"/>
    <w:rsid w:val="3DBE90C3"/>
    <w:rsid w:val="3E713687"/>
    <w:rsid w:val="3EF64771"/>
    <w:rsid w:val="40A1A06B"/>
    <w:rsid w:val="43371540"/>
    <w:rsid w:val="43D60EF7"/>
    <w:rsid w:val="4563BC73"/>
    <w:rsid w:val="456581C5"/>
    <w:rsid w:val="45E77A78"/>
    <w:rsid w:val="47845697"/>
    <w:rsid w:val="478D0C25"/>
    <w:rsid w:val="48DAB621"/>
    <w:rsid w:val="492595CF"/>
    <w:rsid w:val="4995A873"/>
    <w:rsid w:val="4A07F80E"/>
    <w:rsid w:val="4AD8AE31"/>
    <w:rsid w:val="4B68EAF5"/>
    <w:rsid w:val="4B751157"/>
    <w:rsid w:val="4B90A037"/>
    <w:rsid w:val="4C6AEA51"/>
    <w:rsid w:val="4D7E2092"/>
    <w:rsid w:val="4E067DA4"/>
    <w:rsid w:val="4EF573E7"/>
    <w:rsid w:val="4FF86D73"/>
    <w:rsid w:val="50F93D00"/>
    <w:rsid w:val="5470FD72"/>
    <w:rsid w:val="54E08B3B"/>
    <w:rsid w:val="55825E08"/>
    <w:rsid w:val="55FADF81"/>
    <w:rsid w:val="56714EB7"/>
    <w:rsid w:val="57C3F069"/>
    <w:rsid w:val="58F38473"/>
    <w:rsid w:val="5907976C"/>
    <w:rsid w:val="59B484F4"/>
    <w:rsid w:val="5A5A0974"/>
    <w:rsid w:val="5B117953"/>
    <w:rsid w:val="5BEDA487"/>
    <w:rsid w:val="5D8A6AD5"/>
    <w:rsid w:val="5DC9183D"/>
    <w:rsid w:val="5E149550"/>
    <w:rsid w:val="5E75305C"/>
    <w:rsid w:val="5E7AC057"/>
    <w:rsid w:val="5F384744"/>
    <w:rsid w:val="6075E030"/>
    <w:rsid w:val="60D4FDC2"/>
    <w:rsid w:val="615E1D36"/>
    <w:rsid w:val="617EF256"/>
    <w:rsid w:val="619509E9"/>
    <w:rsid w:val="6250AB62"/>
    <w:rsid w:val="6310ED32"/>
    <w:rsid w:val="64A9DF0B"/>
    <w:rsid w:val="65A4CBD0"/>
    <w:rsid w:val="663E42F7"/>
    <w:rsid w:val="6676EDAF"/>
    <w:rsid w:val="66F4A230"/>
    <w:rsid w:val="676EBC4A"/>
    <w:rsid w:val="67D3A95A"/>
    <w:rsid w:val="67DE17E5"/>
    <w:rsid w:val="67F216A6"/>
    <w:rsid w:val="692E1F2D"/>
    <w:rsid w:val="698E5654"/>
    <w:rsid w:val="6A31FE19"/>
    <w:rsid w:val="6AAEA147"/>
    <w:rsid w:val="6AF1FFF4"/>
    <w:rsid w:val="6AF90B0A"/>
    <w:rsid w:val="6B447DCD"/>
    <w:rsid w:val="6B5ADE26"/>
    <w:rsid w:val="6BF355D4"/>
    <w:rsid w:val="6C2E8A97"/>
    <w:rsid w:val="6C61A48D"/>
    <w:rsid w:val="6D16911F"/>
    <w:rsid w:val="6DF2B951"/>
    <w:rsid w:val="70C9F6F6"/>
    <w:rsid w:val="71621E81"/>
    <w:rsid w:val="7199787E"/>
    <w:rsid w:val="732B7870"/>
    <w:rsid w:val="73A49F6E"/>
    <w:rsid w:val="7444222A"/>
    <w:rsid w:val="746EBB82"/>
    <w:rsid w:val="763A1831"/>
    <w:rsid w:val="76C6636E"/>
    <w:rsid w:val="77432CD1"/>
    <w:rsid w:val="780ED4D4"/>
    <w:rsid w:val="78A62DBE"/>
    <w:rsid w:val="79587C4B"/>
    <w:rsid w:val="7B668F4F"/>
    <w:rsid w:val="7B938EB4"/>
    <w:rsid w:val="7C294DBA"/>
    <w:rsid w:val="7C9478B0"/>
    <w:rsid w:val="7D19B923"/>
    <w:rsid w:val="7E5BA864"/>
    <w:rsid w:val="7F305527"/>
    <w:rsid w:val="7F8BE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5DB22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uiPriority w:val="39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72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D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D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2D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63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60A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A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A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7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D8CE1EFBF3043913F0FA4E01C3864" ma:contentTypeVersion="13" ma:contentTypeDescription="Crear nuevo documento." ma:contentTypeScope="" ma:versionID="44d4e22f168c0c00d37a0ef256eefa78">
  <xsd:schema xmlns:xsd="http://www.w3.org/2001/XMLSchema" xmlns:xs="http://www.w3.org/2001/XMLSchema" xmlns:p="http://schemas.microsoft.com/office/2006/metadata/properties" xmlns:ns2="12a6ba07-b4a2-4a65-a3a0-35e1c295977c" xmlns:ns3="c20d6e91-a8b8-473c-a435-2a951e11d49a" targetNamespace="http://schemas.microsoft.com/office/2006/metadata/properties" ma:root="true" ma:fieldsID="6e6c003d1aec7c92fd20c06f924d7583" ns2:_="" ns3:_="">
    <xsd:import namespace="12a6ba07-b4a2-4a65-a3a0-35e1c295977c"/>
    <xsd:import namespace="c20d6e91-a8b8-473c-a435-2a951e11d49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6ba07-b4a2-4a65-a3a0-35e1c2959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560d5ec-f094-4f2f-a6f3-d225f7c74666}" ma:internalName="TaxCatchAll" ma:showField="CatchAllData" ma:web="12a6ba07-b4a2-4a65-a3a0-35e1c2959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d6e91-a8b8-473c-a435-2a951e11d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d6e91-a8b8-473c-a435-2a951e11d49a">
      <Terms xmlns="http://schemas.microsoft.com/office/infopath/2007/PartnerControls"/>
    </lcf76f155ced4ddcb4097134ff3c332f>
    <TaxCatchAll xmlns="12a6ba07-b4a2-4a65-a3a0-35e1c295977c" xsi:nil="true"/>
    <_dlc_DocId xmlns="12a6ba07-b4a2-4a65-a3a0-35e1c295977c">2UV5ZSWUC2WN-2123739905-56772</_dlc_DocId>
    <_dlc_DocIdUrl xmlns="12a6ba07-b4a2-4a65-a3a0-35e1c295977c">
      <Url>https://fundacionuvaes.sharepoint.com/sites/DOCUMENTACIONINNOVACION/_layouts/15/DocIdRedir.aspx?ID=2UV5ZSWUC2WN-2123739905-56772</Url>
      <Description>2UV5ZSWUC2WN-2123739905-56772</Description>
    </_dlc_DocIdUrl>
  </documentManagement>
</p:properties>
</file>

<file path=customXml/itemProps1.xml><?xml version="1.0" encoding="utf-8"?>
<ds:datastoreItem xmlns:ds="http://schemas.openxmlformats.org/officeDocument/2006/customXml" ds:itemID="{6243AF5E-6B2F-49D3-978D-9B7FE1258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AC8C6-A2AD-40D2-B466-1DCF9754B5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7A1101-CFB9-4A37-BB28-D80277973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C825F3-64D3-44FE-837F-335A12B22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6ba07-b4a2-4a65-a3a0-35e1c295977c"/>
    <ds:schemaRef ds:uri="c20d6e91-a8b8-473c-a435-2a951e11d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5F70A9-EE1C-4FB3-846A-35315CCE4D57}">
  <ds:schemaRefs>
    <ds:schemaRef ds:uri="http://schemas.microsoft.com/office/2006/metadata/properties"/>
    <ds:schemaRef ds:uri="http://schemas.microsoft.com/office/infopath/2007/PartnerControls"/>
    <ds:schemaRef ds:uri="c20d6e91-a8b8-473c-a435-2a951e11d49a"/>
    <ds:schemaRef ds:uri="12a6ba07-b4a2-4a65-a3a0-35e1c2959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3106</Characters>
  <Application>Microsoft Office Word</Application>
  <DocSecurity>0</DocSecurity>
  <Lines>66</Lines>
  <Paragraphs>45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RUBEN CARAMAZANA GIL</cp:lastModifiedBy>
  <cp:revision>50</cp:revision>
  <cp:lastPrinted>2024-10-01T15:44:00Z</cp:lastPrinted>
  <dcterms:created xsi:type="dcterms:W3CDTF">2025-05-26T06:57:00Z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0x0101006B4D8CE1EFBF3043913F0FA4E01C3864</vt:lpwstr>
  </property>
  <property fmtid="{D5CDD505-2E9C-101B-9397-08002B2CF9AE}" pid="3" name="_dlc_DocIdItemGuid">
    <vt:lpwstr>c16d9252-aad8-47f3-8400-c540f1cbc704</vt:lpwstr>
  </property>
  <property fmtid="{D5CDD505-2E9C-101B-9397-08002B2CF9AE}" pid="4" name="MediaServiceImageTags">
    <vt:lpwstr/>
  </property>
</Properties>
</file>